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Style w:val="9"/>
          <w:rFonts w:ascii="方正小标宋简体" w:hAnsi="新宋体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9"/>
          <w:rFonts w:ascii="方正小标宋简体" w:hAnsi="新宋体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威宁自治县发展和改革局</w:t>
      </w:r>
    </w:p>
    <w:p>
      <w:pPr>
        <w:spacing w:line="560" w:lineRule="exact"/>
        <w:jc w:val="center"/>
        <w:textAlignment w:val="baseline"/>
        <w:rPr>
          <w:lang w:val="en-US" w:eastAsia="zh-CN"/>
        </w:rPr>
      </w:pPr>
      <w:r>
        <w:rPr>
          <w:rStyle w:val="9"/>
          <w:rFonts w:ascii="方正小标宋简体" w:hAnsi="新宋体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关于下调我县非居民用气价格的通知</w:t>
      </w:r>
    </w:p>
    <w:p>
      <w:pPr>
        <w:spacing w:line="500" w:lineRule="exact"/>
        <w:jc w:val="both"/>
        <w:textAlignment w:val="baseline"/>
        <w:rPr>
          <w:rStyle w:val="9"/>
          <w:rFonts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Style w:val="9"/>
          <w:rFonts w:eastAsia="仿宋_GB2312" w:cs="Times New Roman"/>
          <w:bCs/>
          <w:kern w:val="2"/>
          <w:sz w:val="32"/>
          <w:szCs w:val="32"/>
          <w:lang w:val="en-US" w:eastAsia="zh-CN" w:bidi="ar-SA"/>
        </w:rPr>
        <w:t>贵州华威然气有限公司：</w:t>
      </w:r>
    </w:p>
    <w:p>
      <w:pPr>
        <w:spacing w:line="500" w:lineRule="exact"/>
        <w:ind w:firstLine="640" w:firstLineChars="200"/>
        <w:jc w:val="both"/>
        <w:textAlignment w:val="baseline"/>
        <w:rPr>
          <w:rStyle w:val="9"/>
          <w:rFonts w:eastAsia="仿宋_GB2312"/>
          <w:kern w:val="2"/>
          <w:sz w:val="32"/>
          <w:szCs w:val="32"/>
          <w:lang w:val="en-US" w:eastAsia="zh-CN" w:bidi="ar-SA"/>
        </w:rPr>
      </w:pPr>
      <w:r>
        <w:rPr>
          <w:rStyle w:val="9"/>
          <w:rFonts w:eastAsia="仿宋_GB2312"/>
          <w:kern w:val="2"/>
          <w:sz w:val="32"/>
          <w:szCs w:val="32"/>
          <w:lang w:val="en-US" w:eastAsia="zh-CN" w:bidi="ar-SA"/>
        </w:rPr>
        <w:t>为统筹推进疫情防控与经济社会发展，落实保就业保民生保市场主体等”六保六稳”措施，进一步推动降低企业生产经营成本，持续优化营商环境，根据省发展改革委《关于降低非居民用气价格的通知》（黔发改价格</w:t>
      </w:r>
      <w:r>
        <w:rPr>
          <w:rStyle w:val="9"/>
          <w:rFonts w:eastAsia="仿宋_GB2312" w:cs="Times New Roman"/>
          <w:bCs/>
          <w:kern w:val="2"/>
          <w:sz w:val="32"/>
          <w:szCs w:val="32"/>
          <w:lang w:val="en-US" w:eastAsia="zh-CN" w:bidi="ar-SA"/>
        </w:rPr>
        <w:t>〔</w:t>
      </w:r>
      <w:r>
        <w:rPr>
          <w:rStyle w:val="9"/>
          <w:rFonts w:eastAsia="仿宋_GB2312"/>
          <w:kern w:val="2"/>
          <w:sz w:val="32"/>
          <w:szCs w:val="32"/>
          <w:lang w:val="en-US" w:eastAsia="zh-CN" w:bidi="ar-SA"/>
        </w:rPr>
        <w:t>2020</w:t>
      </w:r>
      <w:r>
        <w:rPr>
          <w:rStyle w:val="9"/>
          <w:rFonts w:eastAsia="仿宋_GB2312" w:cs="Times New Roman"/>
          <w:bCs/>
          <w:kern w:val="2"/>
          <w:sz w:val="32"/>
          <w:szCs w:val="32"/>
          <w:lang w:val="en-US" w:eastAsia="zh-CN" w:bidi="ar-SA"/>
        </w:rPr>
        <w:t>〕</w:t>
      </w:r>
      <w:r>
        <w:rPr>
          <w:rStyle w:val="9"/>
          <w:rFonts w:eastAsia="仿宋_GB2312"/>
          <w:kern w:val="2"/>
          <w:sz w:val="32"/>
          <w:szCs w:val="32"/>
          <w:lang w:val="en-US" w:eastAsia="zh-CN" w:bidi="ar-SA"/>
        </w:rPr>
        <w:t>683号）文件精神，经测算研究，决定在前期连续降价基础上，继续下调我县非居民用气价格。现将有关事项通知如下，请认真贯彻执行。</w:t>
      </w:r>
    </w:p>
    <w:p>
      <w:pPr>
        <w:spacing w:line="500" w:lineRule="exact"/>
        <w:ind w:firstLine="640" w:firstLineChars="200"/>
        <w:jc w:val="both"/>
        <w:textAlignment w:val="baseline"/>
        <w:rPr>
          <w:rStyle w:val="9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kern w:val="2"/>
          <w:sz w:val="32"/>
          <w:szCs w:val="32"/>
          <w:lang w:val="en-US" w:eastAsia="zh-CN" w:bidi="ar-SA"/>
        </w:rPr>
        <w:t>一、进一步降低非居民用气价格</w:t>
      </w:r>
    </w:p>
    <w:p>
      <w:pPr>
        <w:pStyle w:val="21"/>
        <w:kinsoku/>
        <w:wordWrap/>
        <w:overflowPunct/>
        <w:autoSpaceDE/>
        <w:autoSpaceDN/>
        <w:bidi w:val="0"/>
        <w:spacing w:after="0" w:line="560" w:lineRule="exact"/>
        <w:ind w:firstLine="320" w:firstLineChars="100"/>
        <w:textAlignment w:val="auto"/>
        <w:rPr>
          <w:rStyle w:val="9"/>
          <w:rFonts w:eastAsia="仿宋_GB2312"/>
          <w:sz w:val="32"/>
          <w:szCs w:val="32"/>
          <w:lang w:val="en-US" w:eastAsia="zh-CN"/>
        </w:rPr>
      </w:pPr>
      <w:r>
        <w:rPr>
          <w:rStyle w:val="9"/>
          <w:rFonts w:eastAsia="仿宋_GB2312" w:cs="Times New Roman"/>
          <w:b w:val="0"/>
          <w:bCs/>
          <w:sz w:val="32"/>
          <w:szCs w:val="32"/>
          <w:lang w:eastAsia="zh-CN"/>
        </w:rPr>
        <w:t>非居民用气价格由原</w:t>
      </w:r>
      <w:r>
        <w:rPr>
          <w:rStyle w:val="9"/>
          <w:rFonts w:eastAsia="仿宋_GB2312" w:cs="Times New Roman"/>
          <w:b w:val="0"/>
          <w:bCs/>
          <w:sz w:val="32"/>
          <w:szCs w:val="32"/>
          <w:lang w:val="en-US" w:eastAsia="zh-CN"/>
        </w:rPr>
        <w:t>3.80元/立方米，下调为3.70元/立方米。</w:t>
      </w:r>
    </w:p>
    <w:p>
      <w:pPr>
        <w:spacing w:line="500" w:lineRule="exact"/>
        <w:ind w:firstLine="640" w:firstLineChars="200"/>
        <w:jc w:val="both"/>
        <w:textAlignment w:val="baseline"/>
        <w:rPr>
          <w:rStyle w:val="9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kern w:val="2"/>
          <w:sz w:val="32"/>
          <w:szCs w:val="32"/>
          <w:lang w:val="en-US" w:eastAsia="zh-CN" w:bidi="ar-SA"/>
        </w:rPr>
        <w:t>二、降价执行时间</w:t>
      </w:r>
    </w:p>
    <w:p>
      <w:pPr>
        <w:spacing w:line="500" w:lineRule="exact"/>
        <w:ind w:firstLine="640" w:firstLineChars="200"/>
        <w:jc w:val="both"/>
        <w:textAlignment w:val="baseline"/>
        <w:rPr>
          <w:rStyle w:val="9"/>
          <w:rFonts w:eastAsia="仿宋_GB2312"/>
          <w:kern w:val="2"/>
          <w:sz w:val="32"/>
          <w:szCs w:val="32"/>
          <w:lang w:val="en-US" w:eastAsia="zh-CN" w:bidi="ar-SA"/>
        </w:rPr>
      </w:pPr>
      <w:r>
        <w:rPr>
          <w:rStyle w:val="9"/>
          <w:rFonts w:eastAsia="仿宋_GB2312"/>
          <w:kern w:val="2"/>
          <w:sz w:val="32"/>
          <w:szCs w:val="32"/>
          <w:lang w:val="en-US" w:eastAsia="zh-CN" w:bidi="ar-SA"/>
        </w:rPr>
        <w:t>2020年7月1日起至2020年10月31日结束。</w:t>
      </w:r>
    </w:p>
    <w:p>
      <w:pPr>
        <w:spacing w:line="500" w:lineRule="exact"/>
        <w:ind w:firstLine="640" w:firstLineChars="200"/>
        <w:jc w:val="both"/>
        <w:textAlignment w:val="baseline"/>
        <w:rPr>
          <w:rStyle w:val="9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kern w:val="2"/>
          <w:sz w:val="32"/>
          <w:szCs w:val="32"/>
          <w:lang w:val="en-US" w:eastAsia="zh-CN" w:bidi="ar-SA"/>
        </w:rPr>
        <w:t>三、工作要求</w:t>
      </w:r>
    </w:p>
    <w:p>
      <w:pPr>
        <w:spacing w:line="540" w:lineRule="exact"/>
        <w:ind w:firstLine="320" w:firstLineChars="100"/>
        <w:jc w:val="both"/>
        <w:textAlignment w:val="baseline"/>
        <w:rPr>
          <w:rStyle w:val="9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（一）贵州华威然气有限公司要严格按照本通知规定执行，向用户做好宣传解释工作，按要求做好价格公示，进一步加强天然气保障供应，及时解决居民反映的用气问题，做好为民服务工作，确保用气安全稳定。</w:t>
      </w:r>
    </w:p>
    <w:p>
      <w:pPr>
        <w:spacing w:line="540" w:lineRule="exact"/>
        <w:ind w:firstLine="320" w:firstLineChars="100"/>
        <w:jc w:val="both"/>
        <w:textAlignment w:val="baseline"/>
        <w:rPr>
          <w:rStyle w:val="9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（二）我局将按本通知要求加强指导，市场监督管理部门要加强监督检查力度，对价格违法行为严厉查处，切实维护广大消费者利益。</w:t>
      </w:r>
    </w:p>
    <w:p>
      <w:pPr>
        <w:spacing w:line="540" w:lineRule="exact"/>
        <w:ind w:firstLine="320" w:firstLineChars="100"/>
        <w:jc w:val="both"/>
        <w:textAlignment w:val="baseline"/>
        <w:rPr>
          <w:rStyle w:val="9"/>
          <w:rFonts w:eastAsia="仿宋_GB2312"/>
          <w:sz w:val="32"/>
          <w:szCs w:val="32"/>
        </w:rPr>
      </w:pPr>
      <w:r>
        <w:rPr>
          <w:rStyle w:val="9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（三）贵州华威然气有限公司采取适当方式把</w:t>
      </w:r>
      <w:bookmarkStart w:id="0" w:name="_GoBack"/>
      <w:bookmarkEnd w:id="0"/>
      <w:r>
        <w:rPr>
          <w:rStyle w:val="9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降价期间多收的价款抵扣给用户。</w:t>
      </w:r>
    </w:p>
    <w:p>
      <w:pPr>
        <w:jc w:val="both"/>
        <w:textAlignment w:val="baseline"/>
        <w:rPr>
          <w:rStyle w:val="9"/>
          <w:rFonts w:hint="default" w:eastAsia="仿宋_GB2312"/>
          <w:kern w:val="2"/>
          <w:sz w:val="32"/>
          <w:szCs w:val="24"/>
          <w:lang w:val="en-US" w:eastAsia="zh-CN" w:bidi="ar-SA"/>
        </w:rPr>
      </w:pPr>
      <w:r>
        <w:rPr>
          <w:rStyle w:val="9"/>
          <w:rFonts w:hint="eastAsia"/>
          <w:kern w:val="2"/>
          <w:sz w:val="32"/>
          <w:szCs w:val="24"/>
          <w:lang w:val="en-US" w:eastAsia="zh-CN" w:bidi="ar-SA"/>
        </w:rPr>
        <w:t xml:space="preserve">                                   2020年8月19日</w:t>
      </w: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="1"/>
      <w:widowControl/>
      <w:snapToGrid w:val="0"/>
      <w:jc w:val="left"/>
      <w:textAlignment w:val="baseline"/>
      <w:rPr>
        <w:rStyle w:val="11"/>
        <w:rFonts w:ascii="宋体" w:hAnsi="宋体" w:eastAsia="宋体"/>
        <w:kern w:val="2"/>
        <w:sz w:val="28"/>
        <w:szCs w:val="28"/>
        <w:lang w:val="en-US" w:eastAsia="zh-CN" w:bidi="ar-SA"/>
      </w:rPr>
    </w:pPr>
    <w:r>
      <w:rPr>
        <w:rStyle w:val="11"/>
        <w:rFonts w:ascii="宋体" w:hAnsi="宋体" w:eastAsia="宋体"/>
        <w:kern w:val="2"/>
        <w:sz w:val="28"/>
        <w:szCs w:val="28"/>
        <w:lang w:val="en-US" w:eastAsia="zh-CN" w:bidi="ar-SA"/>
      </w:rPr>
      <w:t>——</w:t>
    </w:r>
  </w:p>
  <w:p>
    <w:pPr>
      <w:pStyle w:val="4"/>
      <w:widowControl/>
      <w:snapToGrid w:val="0"/>
      <w:ind w:right="360" w:firstLine="360"/>
      <w:jc w:val="left"/>
      <w:textAlignment w:val="baseline"/>
      <w:rPr>
        <w:rStyle w:val="9"/>
        <w:rFonts w:eastAsia="仿宋_GB2312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eastAsia="仿宋_GB2312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C14150A"/>
    <w:rsid w:val="32103F50"/>
    <w:rsid w:val="4DEA1F96"/>
    <w:rsid w:val="7A430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仿宋_GB2312"/>
      <w:b/>
      <w:kern w:val="0"/>
      <w:sz w:val="36"/>
      <w:szCs w:val="36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qFormat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PageNumber"/>
    <w:basedOn w:val="9"/>
    <w:link w:val="1"/>
    <w:qFormat/>
    <w:uiPriority w:val="0"/>
  </w:style>
  <w:style w:type="character" w:customStyle="1" w:styleId="12">
    <w:name w:val="UserStyle_0"/>
    <w:link w:val="13"/>
    <w:uiPriority w:val="0"/>
    <w:rPr>
      <w:rFonts w:ascii="宋体" w:hAnsi="Courier New"/>
      <w:sz w:val="21"/>
      <w:szCs w:val="21"/>
      <w:lang w:bidi="ar-SA"/>
    </w:rPr>
  </w:style>
  <w:style w:type="paragraph" w:customStyle="1" w:styleId="13">
    <w:name w:val="PlainText"/>
    <w:basedOn w:val="1"/>
    <w:link w:val="12"/>
    <w:qFormat/>
    <w:uiPriority w:val="0"/>
    <w:pPr>
      <w:jc w:val="both"/>
      <w:textAlignment w:val="baseline"/>
    </w:pPr>
    <w:rPr>
      <w:rFonts w:ascii="宋体" w:hAnsi="Courier New" w:eastAsia="仿宋_GB2312"/>
      <w:kern w:val="2"/>
      <w:sz w:val="21"/>
      <w:szCs w:val="21"/>
      <w:lang w:val="en-US" w:eastAsia="zh-CN" w:bidi="ar-SA"/>
    </w:rPr>
  </w:style>
  <w:style w:type="paragraph" w:customStyle="1" w:styleId="14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paragraph" w:customStyle="1" w:styleId="16">
    <w:name w:val="BodyText1I2"/>
    <w:basedOn w:val="15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7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18">
    <w:name w:val="HtmlNormal"/>
    <w:basedOn w:val="1"/>
    <w:qFormat/>
    <w:uiPriority w:val="0"/>
    <w:pPr>
      <w:widowControl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9">
    <w:name w:val="179"/>
    <w:basedOn w:val="1"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0">
    <w:name w:val="UserStyle_1"/>
    <w:basedOn w:val="1"/>
    <w:qFormat/>
    <w:uiPriority w:val="0"/>
    <w:pPr>
      <w:jc w:val="both"/>
      <w:textAlignment w:val="baseline"/>
    </w:pPr>
    <w:rPr>
      <w:rFonts w:eastAsia="宋体"/>
      <w:kern w:val="2"/>
      <w:sz w:val="21"/>
      <w:szCs w:val="20"/>
      <w:lang w:val="en-US" w:eastAsia="zh-CN" w:bidi="ar-SA"/>
    </w:rPr>
  </w:style>
  <w:style w:type="paragraph" w:customStyle="1" w:styleId="21">
    <w:name w:val="UserStyle_2"/>
    <w:basedOn w:val="22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22">
    <w:name w:val="UserStyle_3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 w:eastAsia="宋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2020-08-21T00:53:00Z</dcterms:created>
  <dc:creator>Administrator</dc:creator>
  <cp:lastModifiedBy>李玉仙</cp:lastModifiedBy>
  <cp:lastPrinted>2020-08-21T00:56:00Z</cp:lastPrinted>
  <dcterms:modified xsi:type="dcterms:W3CDTF">2020-08-21T06:45:17Z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