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普安县20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上半年</w:t>
      </w:r>
      <w:r>
        <w:rPr>
          <w:rFonts w:hint="eastAsia" w:ascii="方正小标宋简体" w:hAnsi="方正小标宋简体" w:eastAsia="方正小标宋简体" w:cs="方正小标宋简体"/>
          <w:sz w:val="44"/>
          <w:szCs w:val="44"/>
        </w:rPr>
        <w:t>中小学教师资格认定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现场确认</w:t>
      </w:r>
      <w:r>
        <w:rPr>
          <w:rFonts w:hint="eastAsia" w:ascii="方正小标宋简体" w:hAnsi="方正小标宋简体" w:eastAsia="方正小标宋简体" w:cs="方正小标宋简体"/>
          <w:sz w:val="44"/>
          <w:szCs w:val="44"/>
          <w:lang w:eastAsia="zh-CN"/>
        </w:rPr>
        <w:t>须知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您好！欢迎您参与普安县20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lang w:eastAsia="zh-CN"/>
        </w:rPr>
        <w:t>年上半年中小学教师资格认定，为确保您能顺利通过认定，请仔细阅读下列现场确认须知。</w:t>
      </w:r>
    </w:p>
    <w:p>
      <w:pPr>
        <w:keepNext w:val="0"/>
        <w:keepLines w:val="0"/>
        <w:pageBreakBefore w:val="0"/>
        <w:widowControl w:val="0"/>
        <w:kinsoku/>
        <w:wordWrap/>
        <w:overflowPunct/>
        <w:topLinePunct w:val="0"/>
        <w:autoSpaceDE/>
        <w:autoSpaceDN/>
        <w:bidi w:val="0"/>
        <w:adjustRightInd/>
        <w:snapToGrid/>
        <w:spacing w:line="510" w:lineRule="exact"/>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1.现场确认时间：</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日（工作日上午8：30—11：30，下午14：30—17：30，法定节假日</w:t>
      </w:r>
      <w:r>
        <w:rPr>
          <w:rFonts w:hint="eastAsia" w:ascii="仿宋_GB2312" w:hAnsi="仿宋_GB2312" w:eastAsia="仿宋_GB2312" w:cs="仿宋_GB2312"/>
          <w:sz w:val="32"/>
          <w:szCs w:val="32"/>
          <w:lang w:eastAsia="zh-CN"/>
        </w:rPr>
        <w:t>及周末</w:t>
      </w:r>
      <w:r>
        <w:rPr>
          <w:rFonts w:hint="eastAsia" w:ascii="仿宋_GB2312" w:hAnsi="仿宋_GB2312" w:eastAsia="仿宋_GB2312" w:cs="仿宋_GB2312"/>
          <w:sz w:val="32"/>
          <w:szCs w:val="32"/>
        </w:rPr>
        <w:t>不对外办理业务）。</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2.现场确认地点：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普安县教育局政工股</w:t>
      </w:r>
      <w:r>
        <w:rPr>
          <w:rFonts w:hint="eastAsia" w:ascii="仿宋_GB2312" w:hAnsi="仿宋_GB2312" w:eastAsia="仿宋_GB2312" w:cs="仿宋_GB2312"/>
          <w:sz w:val="32"/>
          <w:szCs w:val="32"/>
        </w:rPr>
        <w:t>：负责本辖区内在职教师和社会人员的幼儿园、小学、初级中学、高级中学、中等职业学校、中等职业学校实习指导教师资格申请材料和网报数据的现场确认。</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3.现场确认需提交的材料</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网报数据提交成功后，申请人必须在规定时限内提交以下材料到指定现场确认地点，确认网报数据是否生效。</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①《教师资格认定申请表》原件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②《个人承诺书》原件1份；</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③《贵州省教师资格认定体检表》原件1份(当次有效)；</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④学历证书原件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特别提示：在审核材料过程中，对于国家认定信息系统无法直接比对验证的学历（中等职业学校学历除外），申请人须提交《中国高等教育学历认证报告》（在学信网在线申请），否则视为不合格学历将不予受理。建议申请人提前在学信网验证学历，无法验证的及时申请认证报告。）</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⑤相应层次的中小学教师资格考试合格证原件（由申请人在国家中小学教师资格考试网上自行打印，认定系统能验证通过的可不提交）；</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⑥普通话水平测试等级证书原件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⑦本人</w:t>
      </w:r>
      <w:r>
        <w:rPr>
          <w:rFonts w:hint="eastAsia" w:ascii="仿宋" w:hAnsi="仿宋" w:eastAsia="仿宋"/>
          <w:color w:val="000000" w:themeColor="text1"/>
          <w:sz w:val="32"/>
          <w:szCs w:val="32"/>
          <w14:textFill>
            <w14:solidFill>
              <w14:schemeClr w14:val="tx1"/>
            </w14:solidFill>
          </w14:textFill>
        </w:rPr>
        <w:t>近期免冠正面1寸彩色白底证件照</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张(上传格式为JPG/JPEG格式，不大于200K，要求与系统上传照片一致)。</w:t>
      </w:r>
      <w:r>
        <w:rPr>
          <w:rFonts w:hint="eastAsia" w:ascii="仿宋_GB2312" w:hAnsi="仿宋_GB2312" w:eastAsia="仿宋_GB2312" w:cs="仿宋_GB2312"/>
          <w:sz w:val="32"/>
          <w:szCs w:val="32"/>
        </w:rPr>
        <w:t>网上申报上传的电子照片大小像数：114x156，大小：20KB，必须与提供的照片为同底，照片必须清晰可辨；</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⑧二代身份证（需在有效期内）原件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，本人户口本原件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或集体户口证明;目前居住在</w:t>
      </w:r>
      <w:r>
        <w:rPr>
          <w:rFonts w:hint="eastAsia" w:ascii="仿宋_GB2312" w:hAnsi="仿宋_GB2312" w:eastAsia="仿宋_GB2312" w:cs="仿宋_GB2312"/>
          <w:sz w:val="32"/>
          <w:szCs w:val="32"/>
          <w:lang w:eastAsia="zh-CN"/>
        </w:rPr>
        <w:t>普安县</w:t>
      </w:r>
      <w:r>
        <w:rPr>
          <w:rFonts w:hint="eastAsia" w:ascii="仿宋_GB2312" w:hAnsi="仿宋_GB2312" w:eastAsia="仿宋_GB2312" w:cs="仿宋_GB2312"/>
          <w:sz w:val="32"/>
          <w:szCs w:val="32"/>
        </w:rPr>
        <w:t>申请认定的，应当提交有效的居住证原件</w:t>
      </w:r>
      <w:r>
        <w:rPr>
          <w:rFonts w:hint="eastAsia" w:ascii="仿宋_GB2312" w:hAnsi="仿宋_GB2312" w:eastAsia="仿宋_GB2312" w:cs="仿宋_GB2312"/>
          <w:sz w:val="32"/>
          <w:szCs w:val="32"/>
          <w:lang w:eastAsia="zh-CN"/>
        </w:rPr>
        <w:t>及</w:t>
      </w:r>
      <w:r>
        <w:rPr>
          <w:rFonts w:hint="eastAsia" w:ascii="仿宋" w:hAnsi="仿宋" w:eastAsia="仿宋"/>
          <w:color w:val="000000" w:themeColor="text1"/>
          <w:sz w:val="32"/>
          <w:szCs w:val="32"/>
          <w:lang w:eastAsia="zh-CN"/>
          <w14:textFill>
            <w14:solidFill>
              <w14:schemeClr w14:val="tx1"/>
            </w14:solidFill>
          </w14:textFill>
        </w:rPr>
        <w:t>户籍所在地公安部门无违法犯罪行为证明原件</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普安县中等职业</w:t>
      </w:r>
      <w:r>
        <w:rPr>
          <w:rFonts w:hint="eastAsia" w:ascii="仿宋_GB2312" w:hAnsi="仿宋_GB2312" w:eastAsia="仿宋_GB2312" w:cs="仿宋_GB2312"/>
          <w:sz w:val="32"/>
          <w:szCs w:val="32"/>
        </w:rPr>
        <w:t>学校申请认定的应届毕业生，提交注册信息完整的学生证原件或学籍证明。</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申请中等职业学校实习指导教师资格类别的申请人，除提供以上资料外，还需提供相当助理工程师及以上专业技术职务的职称证书或中级及以上工人技术等级的资格证书。</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_GB2312" w:hAnsi="仿宋_GB2312" w:eastAsia="仿宋_GB2312" w:cs="仿宋_GB2312"/>
          <w:sz w:val="32"/>
          <w:szCs w:val="32"/>
        </w:rPr>
      </w:pPr>
      <w:r>
        <w:rPr>
          <w:rFonts w:hint="eastAsia" w:ascii="仿宋_GB2312" w:hAnsi="宋体" w:eastAsia="仿宋_GB2312" w:cs="宋体"/>
          <w:b/>
          <w:bCs/>
          <w:sz w:val="32"/>
          <w:szCs w:val="32"/>
        </w:rPr>
        <w:t>以上材料请装入</w:t>
      </w:r>
      <w:r>
        <w:rPr>
          <w:rFonts w:hint="eastAsia" w:ascii="仿宋_GB2312" w:hAnsi="宋体" w:eastAsia="仿宋_GB2312" w:cs="宋体"/>
          <w:b/>
          <w:bCs/>
          <w:sz w:val="32"/>
          <w:szCs w:val="32"/>
          <w:lang w:val="en-US" w:eastAsia="zh-CN"/>
        </w:rPr>
        <w:t>A4</w:t>
      </w:r>
      <w:r>
        <w:rPr>
          <w:rFonts w:hint="eastAsia" w:ascii="仿宋_GB2312" w:hAnsi="宋体" w:eastAsia="仿宋_GB2312" w:cs="宋体"/>
          <w:b/>
          <w:bCs/>
          <w:sz w:val="32"/>
          <w:szCs w:val="32"/>
        </w:rPr>
        <w:t>纸质档案袋内（注:纸质档案袋自备，未装入纸质档案袋的零散材料一律不收），并在档案袋上写清姓名、单位、申报教师资格类别、学科、申报材料目录、联系电话。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0" w:lineRule="exact"/>
        <w:ind w:left="0" w:right="0" w:firstLine="420"/>
        <w:jc w:val="left"/>
        <w:textAlignment w:val="auto"/>
        <w:rPr>
          <w:rFonts w:hint="eastAsia" w:ascii="黑体" w:hAnsi="黑体" w:eastAsia="黑体" w:cs="黑体"/>
          <w:i w:val="0"/>
          <w:caps w:val="0"/>
          <w:color w:val="666666"/>
          <w:spacing w:val="0"/>
          <w:sz w:val="32"/>
          <w:szCs w:val="32"/>
        </w:rPr>
      </w:pPr>
      <w:r>
        <w:rPr>
          <w:rFonts w:hint="eastAsia" w:ascii="仿宋_GB2312" w:hAnsi="仿宋_GB2312" w:eastAsia="仿宋_GB2312" w:cs="仿宋_GB2312"/>
          <w:b/>
          <w:bCs/>
          <w:i w:val="0"/>
          <w:caps w:val="0"/>
          <w:color w:val="3F3F3F"/>
          <w:spacing w:val="0"/>
          <w:sz w:val="32"/>
          <w:szCs w:val="32"/>
          <w:shd w:val="clear" w:color="auto" w:fill="FFFFFF"/>
          <w:lang w:val="en-US" w:eastAsia="zh-CN"/>
        </w:rPr>
        <w:t>4.</w:t>
      </w:r>
      <w:r>
        <w:rPr>
          <w:rFonts w:hint="eastAsia" w:ascii="仿宋_GB2312" w:hAnsi="仿宋_GB2312" w:eastAsia="仿宋_GB2312" w:cs="仿宋_GB2312"/>
          <w:b/>
          <w:bCs/>
          <w:i w:val="0"/>
          <w:caps w:val="0"/>
          <w:color w:val="3F3F3F"/>
          <w:spacing w:val="0"/>
          <w:sz w:val="32"/>
          <w:szCs w:val="32"/>
          <w:shd w:val="clear" w:color="auto" w:fill="FFFFFF"/>
        </w:rPr>
        <w:t>疫情防控要求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0" w:lineRule="exact"/>
        <w:ind w:left="0" w:right="0" w:firstLine="420"/>
        <w:jc w:val="left"/>
        <w:textAlignment w:val="auto"/>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3F3F3F"/>
          <w:spacing w:val="0"/>
          <w:sz w:val="32"/>
          <w:szCs w:val="32"/>
          <w:shd w:val="clear" w:color="auto" w:fill="FFFFFF"/>
          <w:lang w:val="en-US" w:eastAsia="zh-CN"/>
        </w:rPr>
        <w:t>各申请人需佩戴口罩在县教育局指定地点扫贵州健康码及行程码，并进行体温测试，行程码显示为外省返回人员的，需提供返省后核酸检测结果方可进入指定地点进行现场确认。</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401E2"/>
    <w:rsid w:val="22216035"/>
    <w:rsid w:val="2EEF2884"/>
    <w:rsid w:val="317A2297"/>
    <w:rsid w:val="39C65E7A"/>
    <w:rsid w:val="409D3CC6"/>
    <w:rsid w:val="5E80553D"/>
    <w:rsid w:val="6D67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2020-06-17T03:17:36Z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