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贵州省2022年人事考试新冠肺炎疫情</w:t>
      </w:r>
    </w:p>
    <w:p>
      <w:pPr>
        <w:keepNext w:val="0"/>
        <w:keepLines w:val="0"/>
        <w:pageBreakBefore w:val="0"/>
        <w:widowControl w:val="0"/>
        <w:kinsoku/>
        <w:wordWrap/>
        <w:overflowPunct/>
        <w:topLinePunct w:val="0"/>
        <w:autoSpaceDE/>
        <w:autoSpaceDN/>
        <w:bidi w:val="0"/>
        <w:adjustRightInd/>
        <w:snapToGrid/>
        <w:jc w:val="center"/>
        <w:textAlignment w:val="auto"/>
        <w:rPr>
          <w:sz w:val="44"/>
          <w:szCs w:val="44"/>
        </w:rPr>
      </w:pPr>
      <w:r>
        <w:rPr>
          <w:rFonts w:hint="eastAsia" w:ascii="方正小标宋简体" w:hAnsi="方正小标宋简体" w:eastAsia="方正小标宋简体" w:cs="方正小标宋简体"/>
          <w:sz w:val="44"/>
          <w:szCs w:val="44"/>
        </w:rPr>
        <w:t>防控要求（第六版）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由贵州省人力资源和社会保障厅考试院（贵州省公务员考试测评中心）组织实施的2022年各项人事考试的考生，须严格遵守贵州省2022年人事考试新冠肺炎疫情防控要求（第六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根据国务院联防联控机制综合组印发《新型冠状病毒肺炎防控方案（第九版）》和贵州省最新疫情防控规定，对参加贵州省各项人事考试的考生防疫要求如下：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（十）省外疫情重点地区入黔人员，抵黔后未完成3天集中隔离+4天居家健康监测+5次核酸检测的，不得进入考点参加考试。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（十一）除疫情重点地区和中高风险区外，省外其他有本土疫情报告且存在社区传播风险的地级市（以下简称其他涉疫地区）入黔人员，抵黔后未完成3天居家健康监测+3次核酸检测的，不得进入考点参加考试。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（十二）除疫情重点地区、中高风险区和其他涉疫地区外，省外其他地区入黔人员，抵黔后未完成三天三检的，不得进入考点参加考试。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按规定需执行3天集中隔离+4天居家健康监测+5次核酸检测、3天居家健康监测、三天三检的人员，最后1次核酸检测在考前48小时内的，无需重复检测。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贵州省疫情防控咨询电话：0851-12345。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（一）扫场所码提示绿码正常通行；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四、《贵州省2022年人事考试新冠肺炎疫情防控要求（第五版）》停止使用。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贵州省人力资源和社会保障厅考试院</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2022年10月2</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lang w:eastAsia="zh-CN"/>
        </w:rPr>
        <w:t>日</w:t>
      </w:r>
    </w:p>
    <w:sectPr>
      <w:pgSz w:w="11907" w:h="16839"/>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3F681F05"/>
    <w:rsid w:val="576DE264"/>
    <w:rsid w:val="5FF63D38"/>
    <w:rsid w:val="E6EFDA5C"/>
    <w:rsid w:val="F7BFB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3134</Words>
  <Characters>3183</Characters>
  <Lines>99</Lines>
  <Paragraphs>40</Paragraphs>
  <TotalTime>13</TotalTime>
  <ScaleCrop>false</ScaleCrop>
  <LinksUpToDate>false</LinksUpToDate>
  <CharactersWithSpaces>3183</CharactersWithSpaces>
  <Application>WPS Office_11.1.0.9719_F1E327BC-269C-435d-A152-05C5408002CA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2022-10-21T22:26:00Z</dcterms:created>
  <dc:creator>ysgz</dc:creator>
  <cp:lastModifiedBy>zh</cp:lastModifiedBy>
  <dcterms:modified xsi:type="dcterms:W3CDTF">2022-10-21T15:07:19Z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